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8A09" w14:textId="77777777" w:rsidR="00D8540E" w:rsidRDefault="00D8540E" w:rsidP="00D8540E">
      <w:pPr>
        <w:pStyle w:val="LO-normal"/>
        <w:tabs>
          <w:tab w:val="left" w:pos="8145"/>
        </w:tabs>
        <w:spacing w:before="72" w:line="276" w:lineRule="auto"/>
        <w:ind w:left="680" w:right="964"/>
        <w:jc w:val="center"/>
      </w:pPr>
      <w:r>
        <w:rPr>
          <w:rFonts w:ascii="Times New Roman" w:eastAsia="Times New Roman" w:hAnsi="Times New Roman" w:cs="Times New Roman"/>
          <w:b/>
          <w:color w:val="548DD4"/>
          <w:sz w:val="20"/>
          <w:szCs w:val="20"/>
        </w:rPr>
        <w:t>CONVENZIONE TRA ISTITUZIONE SCOLASTICA E SOGGETTO OSPITANTE</w:t>
      </w:r>
    </w:p>
    <w:p w14:paraId="51A661B2" w14:textId="77777777" w:rsidR="00D8540E" w:rsidRDefault="00D8540E" w:rsidP="00D8540E">
      <w:pPr>
        <w:pStyle w:val="LO-normal"/>
        <w:spacing w:before="1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FECF30" w14:textId="77777777" w:rsidR="00D8540E" w:rsidRDefault="00D8540E" w:rsidP="00D8540E">
      <w:pPr>
        <w:pStyle w:val="LO-normal"/>
        <w:ind w:left="250" w:right="3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</w:t>
      </w:r>
    </w:p>
    <w:p w14:paraId="285F695D" w14:textId="77777777" w:rsidR="00D8540E" w:rsidRDefault="00D8540E" w:rsidP="00D8540E">
      <w:pPr>
        <w:pStyle w:val="LO-normal"/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F59D140" w14:textId="77777777" w:rsidR="00D8540E" w:rsidRDefault="00D8540E" w:rsidP="00D8540E">
      <w:pPr>
        <w:pStyle w:val="LO-normal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Arial" w:hAnsi="Times New Roman" w:cs="Arial"/>
          <w:sz w:val="20"/>
          <w:szCs w:val="20"/>
        </w:rPr>
        <w:t>L’Istituto Istruzione Superiore “Giotto Ulivi” con sede in Borgo San Lorenzo, via P.Caiani, 50032 Firenze, C.F. 83002710487, legalmente rappresentato da</w:t>
      </w:r>
      <w:r w:rsidRPr="009C53FD">
        <w:rPr>
          <w:rFonts w:ascii="Times New Roman" w:eastAsia="Arial" w:hAnsi="Times New Roman" w:cs="Arial"/>
          <w:sz w:val="20"/>
          <w:szCs w:val="20"/>
        </w:rPr>
        <w:t xml:space="preserve"> Dott.ssa Adriana Aprea, nata a Napoli (Na) il 28/01/1960 (c.f. PRADRN60A68F839E)</w:t>
      </w:r>
      <w:r>
        <w:rPr>
          <w:rFonts w:ascii="Times New Roman" w:eastAsia="Arial" w:hAnsi="Times New Roman" w:cs="Arial"/>
          <w:sz w:val="20"/>
          <w:szCs w:val="20"/>
        </w:rPr>
        <w:t>, in qualità di Dirigente Scolastico, e domiciliato per la carica presso l’Istituto d’Istruzione Superiore “Giotto Ulivi”  con sede in via P. Caiani 64-66, 50032 Borgo San Lorenzo (FI)</w:t>
      </w:r>
    </w:p>
    <w:p w14:paraId="63BD747E" w14:textId="77777777" w:rsidR="00D8540E" w:rsidRDefault="00D8540E" w:rsidP="00D8540E">
      <w:pPr>
        <w:pStyle w:val="LO-normal"/>
        <w:spacing w:line="360" w:lineRule="auto"/>
        <w:jc w:val="both"/>
        <w:rPr>
          <w:rFonts w:ascii="Times New Roman" w:eastAsia="Arial" w:hAnsi="Times New Roman" w:cs="Arial"/>
          <w:sz w:val="20"/>
          <w:szCs w:val="20"/>
        </w:rPr>
      </w:pPr>
    </w:p>
    <w:p w14:paraId="762AE381" w14:textId="77777777" w:rsidR="00D8540E" w:rsidRDefault="00D8540E" w:rsidP="00D8540E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14:paraId="6666D4FB" w14:textId="77777777" w:rsidR="00D8540E" w:rsidRDefault="00D8540E" w:rsidP="00D8540E">
      <w:pPr>
        <w:pStyle w:val="LO-normal"/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___________________________, con sede in _____________________________ CF/PI_____________________________________________,  </w:t>
      </w:r>
    </w:p>
    <w:p w14:paraId="12058A9C" w14:textId="77777777" w:rsidR="00D8540E" w:rsidRDefault="00D8540E" w:rsidP="00D8540E">
      <w:pPr>
        <w:pStyle w:val="LO-normal"/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d’ora in poi denominato “soggetto ospitante o struttura ospitante” rappresentato legalmente da da_________________________________ nato/a a_______________________ il ___________________   </w:t>
      </w:r>
    </w:p>
    <w:p w14:paraId="79A34BF3" w14:textId="77777777" w:rsidR="00D8540E" w:rsidRDefault="00D8540E" w:rsidP="00D8540E">
      <w:pPr>
        <w:pStyle w:val="LO-normal"/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cod fiscale___________________________________________________</w:t>
      </w:r>
    </w:p>
    <w:p w14:paraId="08A59BD9" w14:textId="77777777" w:rsidR="00D8540E" w:rsidRDefault="00D8540E" w:rsidP="00D8540E">
      <w:pPr>
        <w:pStyle w:val="LO-normal"/>
        <w:widowControl w:val="0"/>
        <w:ind w:left="246" w:right="323"/>
        <w:jc w:val="center"/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Premesso che</w:t>
      </w:r>
    </w:p>
    <w:p w14:paraId="54587CF7" w14:textId="77777777" w:rsidR="00D8540E" w:rsidRDefault="00D8540E" w:rsidP="00D8540E">
      <w:pPr>
        <w:pStyle w:val="LO-normal"/>
        <w:spacing w:before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BF0537" w14:textId="77777777" w:rsidR="00D8540E" w:rsidRDefault="00D8540E" w:rsidP="00D8540E">
      <w:pPr>
        <w:pStyle w:val="LO-normal"/>
        <w:widowControl w:val="0"/>
        <w:numPr>
          <w:ilvl w:val="0"/>
          <w:numId w:val="9"/>
        </w:numPr>
        <w:tabs>
          <w:tab w:val="left" w:pos="394"/>
        </w:tabs>
        <w:spacing w:line="276" w:lineRule="auto"/>
        <w:ind w:right="307" w:firstLine="0"/>
        <w:jc w:val="both"/>
        <w:rPr>
          <w:i/>
          <w:color w:val="000000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 legge 30/12/18, n°145, recante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“Bilancio di previsione dello Stato per l’anno finanziario 2019 e bilancio pluriennale per il triennio 2019-2021”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(legge di Bilancio 2019) ha disposto la ridenominazione dei percorsi di alternanza scuola-lavoro di cui al D.Lgs 77/05, in “Percorsi per le competenze trasversali e l’orientamento” (di seguito PCTO)</w:t>
      </w:r>
    </w:p>
    <w:p w14:paraId="783807FD" w14:textId="77777777" w:rsidR="00D8540E" w:rsidRDefault="00D8540E" w:rsidP="00D8540E">
      <w:pPr>
        <w:pStyle w:val="LO-normal"/>
        <w:widowControl w:val="0"/>
        <w:numPr>
          <w:ilvl w:val="0"/>
          <w:numId w:val="9"/>
        </w:numPr>
        <w:tabs>
          <w:tab w:val="left" w:pos="394"/>
        </w:tabs>
        <w:spacing w:line="276" w:lineRule="auto"/>
        <w:ind w:right="307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 sensi dell’art. 1 D. Lgs. 77/05, tali percorsi costituisce una modalità di realizzazione dei corsi nel secondo ciclo del sistema d’istruzione e formazione, per assicurare ai giovani l’acquisizione di competenze spendibili nel mercato del lavoro;</w:t>
      </w:r>
    </w:p>
    <w:p w14:paraId="18975C2A" w14:textId="77777777" w:rsidR="00D8540E" w:rsidRDefault="00D8540E" w:rsidP="00D8540E">
      <w:pPr>
        <w:pStyle w:val="LO-normal"/>
        <w:widowControl w:val="0"/>
        <w:numPr>
          <w:ilvl w:val="0"/>
          <w:numId w:val="9"/>
        </w:numPr>
        <w:tabs>
          <w:tab w:val="left" w:pos="380"/>
        </w:tabs>
        <w:spacing w:before="3" w:line="276" w:lineRule="auto"/>
        <w:ind w:right="305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 sensi della legge 13 luglio 2015 n.107, art.1, commi 33-43, i percorsi in esame, sono organicamente inseriti nel piano triennale dell’offerta formativa dell’istituzione scolastica come parte integrante dei percorsi di istruzione;</w:t>
      </w:r>
    </w:p>
    <w:p w14:paraId="01B7766D" w14:textId="77777777" w:rsidR="00D8540E" w:rsidRDefault="00D8540E" w:rsidP="00D8540E">
      <w:pPr>
        <w:pStyle w:val="LO-normal"/>
        <w:widowControl w:val="0"/>
        <w:numPr>
          <w:ilvl w:val="0"/>
          <w:numId w:val="9"/>
        </w:numPr>
        <w:tabs>
          <w:tab w:val="left" w:pos="377"/>
        </w:tabs>
        <w:spacing w:before="1" w:line="276" w:lineRule="auto"/>
        <w:ind w:right="308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durante i percorsi gli studenti sono soggetti all’applicazione del D. Lgs. 9 aprile 2008, n .81 e successive modifiche e integrazioni;</w:t>
      </w:r>
    </w:p>
    <w:p w14:paraId="7646EBCA" w14:textId="77777777" w:rsidR="00D8540E" w:rsidRDefault="00D8540E" w:rsidP="00D8540E">
      <w:pPr>
        <w:pStyle w:val="LO-normal"/>
        <w:widowControl w:val="0"/>
        <w:spacing w:before="8"/>
        <w:ind w:left="3734" w:right="3810"/>
        <w:jc w:val="center"/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Si conviene quanto segue:</w:t>
      </w:r>
    </w:p>
    <w:p w14:paraId="19D0AD6F" w14:textId="77777777" w:rsidR="00D8540E" w:rsidRDefault="00D8540E" w:rsidP="00D8540E">
      <w:pPr>
        <w:pStyle w:val="LO-normal"/>
        <w:widowControl w:val="0"/>
        <w:spacing w:before="8"/>
        <w:ind w:left="3734" w:right="3810"/>
        <w:jc w:val="center"/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</w:pPr>
    </w:p>
    <w:p w14:paraId="759A27E7" w14:textId="77777777" w:rsidR="00D8540E" w:rsidRDefault="00D8540E" w:rsidP="00D8540E">
      <w:pPr>
        <w:pStyle w:val="LO-normal"/>
        <w:widowControl w:val="0"/>
        <w:spacing w:before="8" w:line="552" w:lineRule="auto"/>
        <w:ind w:left="3734" w:right="38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Art. 1.</w:t>
      </w:r>
    </w:p>
    <w:p w14:paraId="35F9CC0B" w14:textId="77777777" w:rsidR="00D8540E" w:rsidRDefault="00D8540E" w:rsidP="00D8540E">
      <w:pPr>
        <w:pStyle w:val="LO-normal"/>
        <w:spacing w:before="72" w:line="276" w:lineRule="auto"/>
        <w:ind w:left="232" w:right="3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Soggetto Ospitante, su proposta dell’Istituzione scolastica, si impegna ad accogliere presso le sue strutture, a titolo gratuito e per attività connesse ai PCTO gli studenti elencati in allegato.</w:t>
      </w:r>
    </w:p>
    <w:p w14:paraId="4B15970A" w14:textId="77777777" w:rsidR="00D8540E" w:rsidRDefault="00D8540E" w:rsidP="00D8540E">
      <w:pPr>
        <w:pStyle w:val="LO-normal"/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6503AB2" w14:textId="77777777" w:rsidR="00D8540E" w:rsidRDefault="00D8540E" w:rsidP="00D8540E">
      <w:pPr>
        <w:pStyle w:val="LO-normal"/>
        <w:widowControl w:val="0"/>
        <w:ind w:left="245" w:right="3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Art. 2.</w:t>
      </w:r>
    </w:p>
    <w:p w14:paraId="1EE86CE6" w14:textId="77777777" w:rsidR="00D8540E" w:rsidRDefault="00D8540E" w:rsidP="00D8540E">
      <w:pPr>
        <w:pStyle w:val="LO-normal"/>
        <w:widowControl w:val="0"/>
        <w:numPr>
          <w:ilvl w:val="0"/>
          <w:numId w:val="8"/>
        </w:numPr>
        <w:tabs>
          <w:tab w:val="left" w:pos="490"/>
        </w:tabs>
        <w:spacing w:before="36" w:line="276" w:lineRule="auto"/>
        <w:ind w:right="309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L’accoglimento dello/degli studente/i per i periodi di apprendimento in ambiente lavorativo non costituisce rapporto di lavoro.</w:t>
      </w:r>
    </w:p>
    <w:p w14:paraId="55A669CD" w14:textId="77777777" w:rsidR="00D8540E" w:rsidRDefault="00D8540E" w:rsidP="00D8540E">
      <w:pPr>
        <w:pStyle w:val="LO-normal"/>
        <w:widowControl w:val="0"/>
        <w:numPr>
          <w:ilvl w:val="0"/>
          <w:numId w:val="8"/>
        </w:numPr>
        <w:tabs>
          <w:tab w:val="left" w:pos="485"/>
        </w:tabs>
        <w:spacing w:before="3" w:line="276" w:lineRule="auto"/>
        <w:ind w:right="308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 fini e agli effetti delle disposizioni di cui al D. Lgs. 81/2008, lo studente nelle attività dei PCTO è equiparato al lavoratore, ex art. 2, comma 1 lettera a) del decreto citato.</w:t>
      </w:r>
    </w:p>
    <w:p w14:paraId="6C35CACA" w14:textId="77777777" w:rsidR="00D8540E" w:rsidRDefault="00D8540E" w:rsidP="00D8540E">
      <w:pPr>
        <w:pStyle w:val="LO-normal"/>
        <w:widowControl w:val="0"/>
        <w:numPr>
          <w:ilvl w:val="0"/>
          <w:numId w:val="8"/>
        </w:numPr>
        <w:tabs>
          <w:tab w:val="left" w:pos="504"/>
        </w:tabs>
        <w:spacing w:before="1" w:line="276" w:lineRule="auto"/>
        <w:ind w:right="303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L’attività di formazione ed orientamento del PCTO è congiuntamente progettata e verificata da un docente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tutor interno, designato dall’istituzione scolastica, e da un tutor formativo della struttura, indicato dal soggetto ospitante, denominato tutor formativo esterno;</w:t>
      </w:r>
    </w:p>
    <w:p w14:paraId="66B1A81C" w14:textId="77777777" w:rsidR="00D8540E" w:rsidRDefault="00D8540E" w:rsidP="00D8540E">
      <w:pPr>
        <w:pStyle w:val="LO-normal"/>
        <w:widowControl w:val="0"/>
        <w:numPr>
          <w:ilvl w:val="0"/>
          <w:numId w:val="8"/>
        </w:numPr>
        <w:tabs>
          <w:tab w:val="left" w:pos="476"/>
        </w:tabs>
        <w:spacing w:before="1" w:line="276" w:lineRule="auto"/>
        <w:ind w:right="305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 ciascun allievo inserito nella struttura ospitante in base alla presente Convenzione è predisposto un percorso formativo personalizzato, che fa parte integrante della presente Convenzione, coerente con il profilo educativo, culturale e professionale dell’indirizzo di studi.</w:t>
      </w:r>
    </w:p>
    <w:p w14:paraId="488B1669" w14:textId="77777777" w:rsidR="00D8540E" w:rsidRDefault="00D8540E" w:rsidP="00D8540E">
      <w:pPr>
        <w:pStyle w:val="LO-normal"/>
        <w:widowControl w:val="0"/>
        <w:numPr>
          <w:ilvl w:val="0"/>
          <w:numId w:val="8"/>
        </w:numPr>
        <w:tabs>
          <w:tab w:val="left" w:pos="500"/>
        </w:tabs>
        <w:spacing w:before="1" w:line="276" w:lineRule="auto"/>
        <w:ind w:right="305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 titolarità del percorso, della progettazione formativa e della certificazione delle competenze acquisite è dell’istituzione scolastica.</w:t>
      </w:r>
    </w:p>
    <w:p w14:paraId="1AE784A0" w14:textId="77777777" w:rsidR="00D8540E" w:rsidRDefault="00D8540E" w:rsidP="00D8540E">
      <w:pPr>
        <w:pStyle w:val="LO-normal"/>
        <w:widowControl w:val="0"/>
        <w:numPr>
          <w:ilvl w:val="0"/>
          <w:numId w:val="8"/>
        </w:numPr>
        <w:tabs>
          <w:tab w:val="left" w:pos="490"/>
        </w:tabs>
        <w:spacing w:before="3" w:line="276" w:lineRule="auto"/>
        <w:ind w:right="306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L’accoglimento dello/degli studente/i minorenni per i periodi di apprendimento in situazione lavorativa non fa acquisire agli stessi la qualifica di “lavoratore minore” di cui alla L. 977/67 e successive modifiche.</w:t>
      </w:r>
    </w:p>
    <w:p w14:paraId="3ED7B6BB" w14:textId="77777777" w:rsidR="00D8540E" w:rsidRDefault="00D8540E" w:rsidP="00D8540E">
      <w:pPr>
        <w:pStyle w:val="LO-normal"/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489FE25" w14:textId="77777777" w:rsidR="00D8540E" w:rsidRDefault="00D8540E" w:rsidP="00D8540E">
      <w:pPr>
        <w:pStyle w:val="LO-normal"/>
        <w:widowControl w:val="0"/>
        <w:ind w:left="245" w:right="3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Art. 3.</w:t>
      </w:r>
    </w:p>
    <w:p w14:paraId="6CE7C5F4" w14:textId="77777777" w:rsidR="00D8540E" w:rsidRDefault="00D8540E" w:rsidP="00D8540E">
      <w:pPr>
        <w:pStyle w:val="LO-normal"/>
        <w:widowControl w:val="0"/>
        <w:numPr>
          <w:ilvl w:val="0"/>
          <w:numId w:val="10"/>
        </w:numPr>
        <w:tabs>
          <w:tab w:val="left" w:pos="476"/>
        </w:tabs>
        <w:spacing w:before="3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 docente tutor interno svolge le seguenti funzioni:</w:t>
      </w:r>
    </w:p>
    <w:p w14:paraId="12A20CDE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before="41" w:line="276" w:lineRule="auto"/>
        <w:ind w:right="30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elabora, insieme al tutor esterno, il percorso formativo personalizzato sottoscritto dalle parti coinvolte (scuola, struttura ospitante, studente/soggetti esercenti la potestà genitoriale);</w:t>
      </w:r>
    </w:p>
    <w:p w14:paraId="6DD4516D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before="1" w:line="276" w:lineRule="auto"/>
        <w:ind w:right="304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assiste e guida lo studente nei PCTO e ne verifica, in collaborazione con il tutor esterno, il corretto svolgimento;</w:t>
      </w:r>
    </w:p>
    <w:p w14:paraId="0544A5F5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line="276" w:lineRule="auto"/>
        <w:ind w:right="30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gestisce le relazioni con il contesto in cui si sviluppa l’esperienza di PCTO, rapportandosi con il tutor esterno;</w:t>
      </w:r>
    </w:p>
    <w:p w14:paraId="359F5616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before="6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monitora le attività e affronta le eventuali criticità che dovessero emergere dalle stesse;</w:t>
      </w:r>
    </w:p>
    <w:p w14:paraId="3CB658AB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before="41" w:line="276" w:lineRule="auto"/>
        <w:ind w:right="3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valuta, comunica e valorizza gli obiettivi raggiunti e le competenze progressivamente sviluppate dallo studente;</w:t>
      </w:r>
    </w:p>
    <w:p w14:paraId="3A746752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before="3" w:line="276" w:lineRule="auto"/>
        <w:ind w:right="3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promuove l’attività di valutazione sull’efficacia e la coerenza del PCTO, da parte dello studente coinvolto;</w:t>
      </w:r>
    </w:p>
    <w:p w14:paraId="1EAC8E68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before="1" w:line="276" w:lineRule="auto"/>
        <w:ind w:right="30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 gli organi scolastici preposti (Dirigente Scolastico, Dipartimenti, Collegio dei docenti, Comitato Tecnico Scientifico/Comitato Scientifico) ed aggiorna il Consiglio di classe sullo svolgimento dei percorsi, anche ai fini dell’eventuale riallineamento della classe;</w:t>
      </w:r>
    </w:p>
    <w:p w14:paraId="5CDFE88C" w14:textId="77777777" w:rsidR="00D8540E" w:rsidRDefault="00D8540E" w:rsidP="00D8540E">
      <w:pPr>
        <w:pStyle w:val="LO-normal"/>
        <w:widowControl w:val="0"/>
        <w:numPr>
          <w:ilvl w:val="0"/>
          <w:numId w:val="15"/>
        </w:numPr>
        <w:tabs>
          <w:tab w:val="left" w:pos="1020"/>
        </w:tabs>
        <w:spacing w:before="3" w:line="276" w:lineRule="auto"/>
        <w:ind w:right="3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assiste il Dirigente Scolastico nella redazione della scheda di valutazione sulle strutture con le quali sono state stipulate le convenzioni per i PCTO, evidenziandone il potenziale formativo e le eventuali difficoltà incontrate nella collaborazione.</w:t>
      </w:r>
    </w:p>
    <w:p w14:paraId="14E9289D" w14:textId="77777777" w:rsidR="00D8540E" w:rsidRDefault="00D8540E" w:rsidP="00D8540E">
      <w:pPr>
        <w:pStyle w:val="LO-normal"/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FC7DC23" w14:textId="77777777" w:rsidR="00D8540E" w:rsidRDefault="00D8540E" w:rsidP="00D8540E">
      <w:pPr>
        <w:pStyle w:val="LO-normal"/>
        <w:widowControl w:val="0"/>
        <w:numPr>
          <w:ilvl w:val="0"/>
          <w:numId w:val="10"/>
        </w:numPr>
        <w:tabs>
          <w:tab w:val="left" w:pos="476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 tutor formativo esterno svolge le seguenti funzioni:</w:t>
      </w:r>
    </w:p>
    <w:p w14:paraId="41550108" w14:textId="77777777" w:rsidR="00D8540E" w:rsidRDefault="00D8540E" w:rsidP="00D8540E">
      <w:pPr>
        <w:pStyle w:val="LO-normal"/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5157355" w14:textId="77777777" w:rsidR="00D8540E" w:rsidRDefault="00D8540E" w:rsidP="00D8540E">
      <w:pPr>
        <w:pStyle w:val="LO-normal"/>
        <w:widowControl w:val="0"/>
        <w:numPr>
          <w:ilvl w:val="1"/>
          <w:numId w:val="10"/>
        </w:numPr>
        <w:tabs>
          <w:tab w:val="left" w:pos="1020"/>
        </w:tabs>
        <w:spacing w:line="276" w:lineRule="auto"/>
        <w:ind w:right="30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collabora con il tutor interno alla progettazione, organizzazione e valutazione dell’esperienza di PCTO;</w:t>
      </w:r>
    </w:p>
    <w:p w14:paraId="52F68581" w14:textId="77777777" w:rsidR="00D8540E" w:rsidRDefault="00D8540E" w:rsidP="00D8540E">
      <w:pPr>
        <w:pStyle w:val="LO-normal"/>
        <w:widowControl w:val="0"/>
        <w:numPr>
          <w:ilvl w:val="1"/>
          <w:numId w:val="10"/>
        </w:numPr>
        <w:tabs>
          <w:tab w:val="left" w:pos="1020"/>
        </w:tabs>
        <w:spacing w:before="3" w:line="276" w:lineRule="auto"/>
        <w:ind w:right="30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favorisce l’inserimento dello studente nel contesto operativo, lo affianca e lo assiste nel percorso;</w:t>
      </w:r>
    </w:p>
    <w:p w14:paraId="566C88FE" w14:textId="77777777" w:rsidR="00D8540E" w:rsidRDefault="00D8540E" w:rsidP="00D8540E">
      <w:pPr>
        <w:pStyle w:val="LO-normal"/>
        <w:widowControl w:val="0"/>
        <w:numPr>
          <w:ilvl w:val="1"/>
          <w:numId w:val="10"/>
        </w:numPr>
        <w:tabs>
          <w:tab w:val="left" w:pos="1020"/>
        </w:tabs>
        <w:spacing w:before="1" w:line="276" w:lineRule="auto"/>
        <w:ind w:right="3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garantisce l’informazione/formazione dello/i studente/i su rischi specifici aziendali, nel rispetto delle procedure interne;</w:t>
      </w:r>
    </w:p>
    <w:p w14:paraId="1CD05E07" w14:textId="77777777" w:rsidR="00D8540E" w:rsidRDefault="00D8540E" w:rsidP="00D8540E">
      <w:pPr>
        <w:pStyle w:val="LO-normal"/>
        <w:widowControl w:val="0"/>
        <w:numPr>
          <w:ilvl w:val="1"/>
          <w:numId w:val="10"/>
        </w:numPr>
        <w:tabs>
          <w:tab w:val="left" w:pos="1020"/>
        </w:tabs>
        <w:spacing w:before="3" w:line="276" w:lineRule="auto"/>
        <w:ind w:right="3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pianifica ed organizza le attività in base al progetto formativo, coordinandosi anche con altre figure professionali presenti nella struttura ospitante;</w:t>
      </w:r>
    </w:p>
    <w:p w14:paraId="00B3FFA6" w14:textId="77777777" w:rsidR="00D8540E" w:rsidRDefault="00D8540E" w:rsidP="00D8540E">
      <w:pPr>
        <w:pStyle w:val="LO-normal"/>
        <w:widowControl w:val="0"/>
        <w:numPr>
          <w:ilvl w:val="1"/>
          <w:numId w:val="10"/>
        </w:numPr>
        <w:tabs>
          <w:tab w:val="left" w:pos="1021"/>
        </w:tabs>
        <w:spacing w:before="1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coinvolge lo studente nel processo di valutazione dell’esperienza di PCTO;</w:t>
      </w:r>
    </w:p>
    <w:p w14:paraId="14633343" w14:textId="77777777" w:rsidR="00D8540E" w:rsidRDefault="00D8540E" w:rsidP="00D8540E">
      <w:pPr>
        <w:pStyle w:val="LO-normal"/>
        <w:widowControl w:val="0"/>
        <w:numPr>
          <w:ilvl w:val="1"/>
          <w:numId w:val="10"/>
        </w:numPr>
        <w:tabs>
          <w:tab w:val="left" w:pos="1021"/>
        </w:tabs>
        <w:spacing w:before="41" w:line="276" w:lineRule="auto"/>
        <w:ind w:right="30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fornisce all’istituzione scolastica gli elementi concordati per valutare le attività dello studente e l’efficacia del processo formativo.</w:t>
      </w:r>
    </w:p>
    <w:p w14:paraId="3CB24E68" w14:textId="77777777" w:rsidR="00D8540E" w:rsidRDefault="00D8540E" w:rsidP="00D8540E">
      <w:pPr>
        <w:pStyle w:val="LO-normal"/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F76D28C" w14:textId="77777777" w:rsidR="00D8540E" w:rsidRDefault="00D8540E" w:rsidP="00D8540E">
      <w:pPr>
        <w:pStyle w:val="LO-normal"/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2C781017" w14:textId="77777777" w:rsidR="00D8540E" w:rsidRDefault="00D8540E" w:rsidP="00D8540E">
      <w:pPr>
        <w:pStyle w:val="LO-normal"/>
        <w:widowControl w:val="0"/>
        <w:numPr>
          <w:ilvl w:val="0"/>
          <w:numId w:val="10"/>
        </w:numPr>
        <w:tabs>
          <w:tab w:val="left" w:pos="476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Le due figure dei tutor condividono i seguenti compiti:</w:t>
      </w:r>
    </w:p>
    <w:p w14:paraId="150E03EC" w14:textId="77777777" w:rsidR="00D8540E" w:rsidRDefault="00D8540E" w:rsidP="00D8540E">
      <w:pPr>
        <w:pStyle w:val="LO-normal"/>
        <w:widowControl w:val="0"/>
        <w:numPr>
          <w:ilvl w:val="0"/>
          <w:numId w:val="16"/>
        </w:numPr>
        <w:tabs>
          <w:tab w:val="left" w:pos="507"/>
        </w:tabs>
        <w:spacing w:before="41" w:line="276" w:lineRule="auto"/>
        <w:ind w:right="30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predisposizione del percorso formativo personalizzato, anche con riguardo alla disciplina della sicurezza e salute nei luoghi di lavoro. In particolare, il docente tutor interno dovrà collaborare col tutor formativo esterno al fine dell’individuazione delle attività richieste dal progetto formativo e delle misure di prevenzione necessarie alla tutela dello studente;</w:t>
      </w:r>
    </w:p>
    <w:p w14:paraId="55B925BD" w14:textId="77777777" w:rsidR="00D8540E" w:rsidRDefault="00D8540E" w:rsidP="00D8540E">
      <w:pPr>
        <w:pStyle w:val="LO-normal"/>
        <w:widowControl w:val="0"/>
        <w:numPr>
          <w:ilvl w:val="0"/>
          <w:numId w:val="16"/>
        </w:numPr>
        <w:tabs>
          <w:tab w:val="left" w:pos="493"/>
        </w:tabs>
        <w:spacing w:before="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controllo della frequenza e dell’attuazione del percorso formativo personalizzato;</w:t>
      </w:r>
    </w:p>
    <w:p w14:paraId="3AE9958F" w14:textId="77777777" w:rsidR="00D8540E" w:rsidRDefault="00D8540E" w:rsidP="00D8540E">
      <w:pPr>
        <w:pStyle w:val="LO-normal"/>
        <w:widowControl w:val="0"/>
        <w:numPr>
          <w:ilvl w:val="0"/>
          <w:numId w:val="16"/>
        </w:numPr>
        <w:tabs>
          <w:tab w:val="left" w:pos="478"/>
        </w:tabs>
        <w:spacing w:before="6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raccordo tra le esperienze formative in aula e quella in contesto lavorativo;</w:t>
      </w:r>
    </w:p>
    <w:p w14:paraId="2E1B56E2" w14:textId="77777777" w:rsidR="00D8540E" w:rsidRDefault="00D8540E" w:rsidP="00D8540E">
      <w:pPr>
        <w:pStyle w:val="LO-normal"/>
        <w:widowControl w:val="0"/>
        <w:numPr>
          <w:ilvl w:val="0"/>
          <w:numId w:val="16"/>
        </w:numPr>
        <w:tabs>
          <w:tab w:val="left" w:pos="512"/>
        </w:tabs>
        <w:spacing w:before="41" w:line="276" w:lineRule="auto"/>
        <w:ind w:right="3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elaborazione di un report sull’esperienza svolta e sulle acquisizioni di ciascun allievo, che concorre alla valutazione e alla certificazione delle competenze da parte del Consiglio di classe;</w:t>
      </w:r>
    </w:p>
    <w:p w14:paraId="69E0DDF6" w14:textId="77777777" w:rsidR="00D8540E" w:rsidRDefault="00D8540E" w:rsidP="00D8540E">
      <w:pPr>
        <w:pStyle w:val="LO-normal"/>
        <w:widowControl w:val="0"/>
        <w:numPr>
          <w:ilvl w:val="0"/>
          <w:numId w:val="16"/>
        </w:numPr>
        <w:tabs>
          <w:tab w:val="left" w:pos="519"/>
        </w:tabs>
        <w:spacing w:before="3" w:line="276" w:lineRule="auto"/>
        <w:ind w:right="30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verifica del rispetto da parte dello studente degli obblighi propri di ciascun lavoratore di cui all’art. 20 D. Lgs. 81/2008. In particolare, la violazione da parte dello studente degli obblighi richiamati dalla norma citata e dal percorso formativo saranno segnalati dal tutor formativo esterno al docente tutor interno affinché quest’ultimo possa attivare le azioni necessarie.</w:t>
      </w:r>
    </w:p>
    <w:p w14:paraId="72B0199B" w14:textId="77777777" w:rsidR="00D8540E" w:rsidRDefault="00D8540E" w:rsidP="00D8540E">
      <w:pPr>
        <w:pStyle w:val="LO-normal"/>
        <w:widowControl w:val="0"/>
        <w:ind w:left="247" w:right="3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Art. 4</w:t>
      </w:r>
    </w:p>
    <w:p w14:paraId="68D33715" w14:textId="77777777" w:rsidR="00D8540E" w:rsidRDefault="00D8540E" w:rsidP="00D8540E">
      <w:pPr>
        <w:pStyle w:val="LO-normal"/>
        <w:spacing w:before="36" w:line="276" w:lineRule="auto"/>
        <w:ind w:right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Durante lo svolgimento del percorso il/i beneficiario/i del percorso per le competenze trasversali e l’orientamento è tenuto/sono tenuti a:</w:t>
      </w:r>
    </w:p>
    <w:p w14:paraId="09F51080" w14:textId="77777777" w:rsidR="00D8540E" w:rsidRDefault="00D8540E" w:rsidP="00D8540E">
      <w:pPr>
        <w:pStyle w:val="LO-normal"/>
        <w:widowControl w:val="0"/>
        <w:numPr>
          <w:ilvl w:val="0"/>
          <w:numId w:val="17"/>
        </w:numPr>
        <w:tabs>
          <w:tab w:val="left" w:pos="478"/>
        </w:tabs>
        <w:spacing w:before="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svolgere le attività previste dal percorso formativo personalizzato;</w:t>
      </w:r>
    </w:p>
    <w:p w14:paraId="1986B93F" w14:textId="77777777" w:rsidR="00D8540E" w:rsidRDefault="00D8540E" w:rsidP="00D8540E">
      <w:pPr>
        <w:pStyle w:val="LO-normal"/>
        <w:widowControl w:val="0"/>
        <w:numPr>
          <w:ilvl w:val="0"/>
          <w:numId w:val="17"/>
        </w:numPr>
        <w:tabs>
          <w:tab w:val="left" w:pos="497"/>
        </w:tabs>
        <w:spacing w:before="43" w:line="276" w:lineRule="auto"/>
        <w:ind w:right="30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rispettare le norme in materia di igiene, sicurezza e salute sui luoghi di lavoro, nonché tutte le disposizioni, istruzioni, prescrizioni, regolamenti interni, previsti a tale scopo;</w:t>
      </w:r>
    </w:p>
    <w:p w14:paraId="607D68F2" w14:textId="77777777" w:rsidR="00D8540E" w:rsidRDefault="00D8540E" w:rsidP="00D8540E">
      <w:pPr>
        <w:pStyle w:val="LO-normal"/>
        <w:widowControl w:val="0"/>
        <w:numPr>
          <w:ilvl w:val="0"/>
          <w:numId w:val="17"/>
        </w:numPr>
        <w:tabs>
          <w:tab w:val="left" w:pos="485"/>
        </w:tabs>
        <w:spacing w:before="1" w:line="276" w:lineRule="auto"/>
        <w:ind w:right="30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mantenere la necessaria riservatezza per quanto attiene ai dati, informazioni o conoscenze in merito a processi produttivi e prodotti, acquisiti durante lo svolgimento dell’attività formativa in contesto lavorativo;</w:t>
      </w:r>
    </w:p>
    <w:p w14:paraId="462FFB8F" w14:textId="77777777" w:rsidR="00D8540E" w:rsidRDefault="00D8540E" w:rsidP="00D8540E">
      <w:pPr>
        <w:pStyle w:val="LO-normal"/>
        <w:widowControl w:val="0"/>
        <w:numPr>
          <w:ilvl w:val="0"/>
          <w:numId w:val="17"/>
        </w:numPr>
        <w:tabs>
          <w:tab w:val="left" w:pos="500"/>
        </w:tabs>
        <w:spacing w:before="1" w:line="276" w:lineRule="auto"/>
        <w:ind w:right="3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seguire le indicazioni dei tutor e fare riferimento ad essi per qualsiasi esigenza di tipo organizzativo o altre evenienze;</w:t>
      </w:r>
    </w:p>
    <w:p w14:paraId="39D26927" w14:textId="77777777" w:rsidR="00D8540E" w:rsidRDefault="00D8540E" w:rsidP="00D8540E">
      <w:pPr>
        <w:pStyle w:val="LO-normal"/>
        <w:widowControl w:val="0"/>
        <w:numPr>
          <w:ilvl w:val="0"/>
          <w:numId w:val="17"/>
        </w:numPr>
        <w:tabs>
          <w:tab w:val="left" w:pos="478"/>
        </w:tabs>
        <w:spacing w:before="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rispettare gli obblighi di cui al D.Lgs. 81/2008, art. 20.</w:t>
      </w:r>
    </w:p>
    <w:p w14:paraId="5818CC97" w14:textId="77777777" w:rsidR="00D8540E" w:rsidRDefault="00D8540E" w:rsidP="00D8540E">
      <w:pPr>
        <w:pStyle w:val="LO-normal"/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A6DAB60" w14:textId="77777777" w:rsidR="00D8540E" w:rsidRDefault="00D8540E" w:rsidP="00D8540E">
      <w:pPr>
        <w:pStyle w:val="LO-normal"/>
        <w:widowControl w:val="0"/>
        <w:ind w:left="247" w:right="3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Art. 5</w:t>
      </w:r>
    </w:p>
    <w:p w14:paraId="6C5458A4" w14:textId="77777777" w:rsidR="00D8540E" w:rsidRDefault="00D8540E" w:rsidP="00D8540E">
      <w:pPr>
        <w:pStyle w:val="LO-normal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L’istituzione scolastica assicura il/i beneficiario/i del percorso in alternanza scuola lavoro contro gli infortuni sul lavoro presso l’INAIL- Infortuni sul lavoro, sede Provinciale di Firenze mediante la speciale forma di “gestione per conto” dello Stato (art. combinati 127 e 190 del T.U. INAIL -D.P.R. n. 1124/65)  </w:t>
      </w:r>
    </w:p>
    <w:p w14:paraId="7AD97274" w14:textId="77777777" w:rsidR="00D8540E" w:rsidRDefault="00D8540E" w:rsidP="00D8540E">
      <w:pPr>
        <w:pStyle w:val="LO-normal"/>
        <w:widowControl w:val="0"/>
        <w:tabs>
          <w:tab w:val="left" w:pos="485"/>
        </w:tabs>
        <w:spacing w:before="36" w:line="276" w:lineRule="auto"/>
        <w:ind w:left="-20" w:right="3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nonché per la responsabilità civile presso compagnie assicurative operanti nel settore. In caso di incidente durante lo svolgimento del percorso il soggetto ospitante si impegna a segnalare l’evento, entro i tempi previsti dalla normativa vigente, agli istituti assicurativi (facendo riferimento al numero della polizza sottoscritta dal soggetto promotore) e, contestualmente, al soggetto promotore.</w:t>
      </w:r>
    </w:p>
    <w:p w14:paraId="0308B51F" w14:textId="77777777" w:rsidR="00D8540E" w:rsidRDefault="00D8540E" w:rsidP="00D8540E">
      <w:pPr>
        <w:pStyle w:val="LO-normal"/>
        <w:widowControl w:val="0"/>
        <w:numPr>
          <w:ilvl w:val="0"/>
          <w:numId w:val="7"/>
        </w:numPr>
        <w:tabs>
          <w:tab w:val="left" w:pos="495"/>
        </w:tabs>
        <w:spacing w:before="1" w:line="276" w:lineRule="auto"/>
        <w:ind w:right="306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 fini dell’applicazione dell’articolo 18 del D. Lgs. 81/2008 il soggetto promotore si fa carico dei seguenti obblighi:</w:t>
      </w:r>
    </w:p>
    <w:p w14:paraId="001905D0" w14:textId="77777777" w:rsidR="00D8540E" w:rsidRDefault="00D8540E" w:rsidP="00D8540E">
      <w:pPr>
        <w:pStyle w:val="LO-normal"/>
        <w:widowControl w:val="0"/>
        <w:numPr>
          <w:ilvl w:val="0"/>
          <w:numId w:val="6"/>
        </w:numPr>
        <w:tabs>
          <w:tab w:val="left" w:pos="382"/>
        </w:tabs>
        <w:spacing w:line="276" w:lineRule="auto"/>
        <w:ind w:right="308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tener conto delle capacità e delle condizioni della struttura ospitante, in rapporto alla salute e sicurezza degli studenti impegnati nelle attività di alternanza;</w:t>
      </w:r>
    </w:p>
    <w:p w14:paraId="5B009BBC" w14:textId="77777777" w:rsidR="00D8540E" w:rsidRDefault="00D8540E" w:rsidP="00D8540E">
      <w:pPr>
        <w:pStyle w:val="LO-normal"/>
        <w:widowControl w:val="0"/>
        <w:numPr>
          <w:ilvl w:val="0"/>
          <w:numId w:val="6"/>
        </w:numPr>
        <w:tabs>
          <w:tab w:val="left" w:pos="377"/>
        </w:tabs>
        <w:spacing w:before="68" w:line="276" w:lineRule="auto"/>
        <w:ind w:right="307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informare/formare lo studente in materia di norme relative a igiene, sicurezza e salute sui luoghi di lavoro, con particolare riguardo agli obblighi dello studente ex art. 20 D. Lgs. 81/2008;</w:t>
      </w:r>
    </w:p>
    <w:p w14:paraId="41635B59" w14:textId="77777777" w:rsidR="00D8540E" w:rsidRPr="00D8540E" w:rsidRDefault="00D8540E" w:rsidP="00D8540E">
      <w:pPr>
        <w:pStyle w:val="LO-normal"/>
        <w:widowControl w:val="0"/>
        <w:numPr>
          <w:ilvl w:val="0"/>
          <w:numId w:val="6"/>
        </w:numPr>
        <w:tabs>
          <w:tab w:val="left" w:pos="394"/>
        </w:tabs>
        <w:spacing w:before="1" w:line="276" w:lineRule="auto"/>
        <w:ind w:right="308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designare un tutor interno che sia competente e adeguatamente formato in materia di sicurezza e salute nei luoghi di lavoro o che si avvalga di professionalità adeguate in materia (es. RSPP);</w:t>
      </w:r>
    </w:p>
    <w:p w14:paraId="69E6D34B" w14:textId="77777777" w:rsidR="00D8540E" w:rsidRDefault="00D8540E" w:rsidP="00D8540E">
      <w:pPr>
        <w:pStyle w:val="LO-normal"/>
        <w:widowControl w:val="0"/>
        <w:tabs>
          <w:tab w:val="left" w:pos="394"/>
        </w:tabs>
        <w:spacing w:before="1" w:line="276" w:lineRule="auto"/>
        <w:ind w:left="232" w:right="308"/>
        <w:rPr>
          <w:color w:val="000000"/>
        </w:rPr>
      </w:pPr>
    </w:p>
    <w:p w14:paraId="1BB44F5C" w14:textId="77777777" w:rsidR="00D8540E" w:rsidRDefault="00D8540E" w:rsidP="00D8540E">
      <w:pPr>
        <w:pStyle w:val="LO-normal"/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6F5530B8" w14:textId="77777777" w:rsidR="00D8540E" w:rsidRDefault="00D8540E" w:rsidP="00D8540E">
      <w:pPr>
        <w:pStyle w:val="LO-normal"/>
        <w:widowControl w:val="0"/>
        <w:spacing w:before="72"/>
        <w:ind w:left="247" w:right="3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lastRenderedPageBreak/>
        <w:t>Art. 6</w:t>
      </w:r>
    </w:p>
    <w:p w14:paraId="323AFACE" w14:textId="77777777" w:rsidR="00D8540E" w:rsidRDefault="00D8540E" w:rsidP="00D8540E">
      <w:pPr>
        <w:pStyle w:val="LO-normal"/>
        <w:spacing w:before="36"/>
        <w:ind w:right="16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Il soggetto ospitante si impegna a:</w:t>
      </w:r>
    </w:p>
    <w:p w14:paraId="1BB48356" w14:textId="77777777" w:rsidR="00D8540E" w:rsidRDefault="00D8540E" w:rsidP="00D8540E">
      <w:pPr>
        <w:pStyle w:val="LO-normal"/>
        <w:widowControl w:val="0"/>
        <w:numPr>
          <w:ilvl w:val="0"/>
          <w:numId w:val="14"/>
        </w:numPr>
        <w:tabs>
          <w:tab w:val="left" w:pos="480"/>
        </w:tabs>
        <w:spacing w:before="41" w:line="276" w:lineRule="auto"/>
        <w:ind w:right="306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garantire al beneficiario/ai beneficiari del percorso, per il tramite del tutor della struttura ospitante, l’assistenza e la formazione necessarie al buon esito dell’attività di PCTO, nonché la dichiarazione delle competenze acquisite nel contesto di lavoro;</w:t>
      </w:r>
    </w:p>
    <w:p w14:paraId="771F2D31" w14:textId="77777777" w:rsidR="00D8540E" w:rsidRDefault="00D8540E" w:rsidP="00D8540E">
      <w:pPr>
        <w:pStyle w:val="LO-normal"/>
        <w:widowControl w:val="0"/>
        <w:numPr>
          <w:ilvl w:val="0"/>
          <w:numId w:val="14"/>
        </w:numPr>
        <w:tabs>
          <w:tab w:val="left" w:pos="492"/>
        </w:tabs>
        <w:spacing w:before="1"/>
        <w:ind w:left="492" w:hanging="2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rispettare le norme antinfortunistiche e di igiene sul lavoro;</w:t>
      </w:r>
    </w:p>
    <w:p w14:paraId="02159E6D" w14:textId="77777777" w:rsidR="00D8540E" w:rsidRDefault="00D8540E" w:rsidP="00D8540E">
      <w:pPr>
        <w:pStyle w:val="LO-normal"/>
        <w:widowControl w:val="0"/>
        <w:numPr>
          <w:ilvl w:val="0"/>
          <w:numId w:val="14"/>
        </w:numPr>
        <w:tabs>
          <w:tab w:val="left" w:pos="485"/>
        </w:tabs>
        <w:spacing w:before="41" w:line="276" w:lineRule="auto"/>
        <w:ind w:right="306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consentire al tutor del soggetto promotore di contattare il beneficiario/i beneficiari del percorso e il tutor della struttura ospitante per verificare l’andamento della formazione in contesto lavorativo, per coordinare l’intero percorso formativo e per la stesura della relazione finale;</w:t>
      </w:r>
    </w:p>
    <w:p w14:paraId="126B6530" w14:textId="77777777" w:rsidR="00D8540E" w:rsidRDefault="00D8540E" w:rsidP="00D8540E">
      <w:pPr>
        <w:pStyle w:val="LO-normal"/>
        <w:widowControl w:val="0"/>
        <w:numPr>
          <w:ilvl w:val="0"/>
          <w:numId w:val="14"/>
        </w:numPr>
        <w:tabs>
          <w:tab w:val="left" w:pos="492"/>
        </w:tabs>
        <w:spacing w:before="1"/>
        <w:ind w:left="492" w:hanging="2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informare il soggetto promotore di qualsiasi incidente accada al beneficiario/ai beneficiari;</w:t>
      </w:r>
    </w:p>
    <w:p w14:paraId="3D158EA6" w14:textId="77777777" w:rsidR="00D8540E" w:rsidRDefault="00D8540E" w:rsidP="00D8540E">
      <w:pPr>
        <w:pStyle w:val="LO-normal"/>
        <w:widowControl w:val="0"/>
        <w:numPr>
          <w:ilvl w:val="0"/>
          <w:numId w:val="14"/>
        </w:numPr>
        <w:tabs>
          <w:tab w:val="left" w:pos="480"/>
        </w:tabs>
        <w:spacing w:before="41" w:line="276" w:lineRule="auto"/>
        <w:ind w:right="305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individuare il tutor esterno in un soggetto che sia competente e adeguatamente formato in materia di sicurezza e salute nei luoghi di lavoro o che si avvalga di professionalità adeguate in materia (es. RSPP).</w:t>
      </w:r>
    </w:p>
    <w:p w14:paraId="7F0E4739" w14:textId="77777777" w:rsidR="00D8540E" w:rsidRDefault="00D8540E" w:rsidP="00D8540E">
      <w:pPr>
        <w:pStyle w:val="LO-normal"/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1CF5C80" w14:textId="77777777" w:rsidR="00D8540E" w:rsidRDefault="00D8540E" w:rsidP="00D8540E">
      <w:pPr>
        <w:pStyle w:val="LO-normal"/>
        <w:widowControl w:val="0"/>
        <w:ind w:left="247" w:right="3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407D"/>
          <w:sz w:val="20"/>
          <w:szCs w:val="20"/>
        </w:rPr>
        <w:t>Art. 7</w:t>
      </w:r>
    </w:p>
    <w:p w14:paraId="6B1C9202" w14:textId="77777777" w:rsidR="00D8540E" w:rsidRDefault="00D8540E" w:rsidP="00D8540E">
      <w:pPr>
        <w:pStyle w:val="LO-normal"/>
        <w:widowControl w:val="0"/>
        <w:numPr>
          <w:ilvl w:val="0"/>
          <w:numId w:val="13"/>
        </w:numPr>
        <w:tabs>
          <w:tab w:val="left" w:pos="572"/>
        </w:tabs>
        <w:spacing w:before="38" w:line="276" w:lineRule="auto"/>
        <w:ind w:right="309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 presente convenzione decorre dalla data sottoindicata e dura (barrare la voce che interessa):</w:t>
      </w:r>
    </w:p>
    <w:p w14:paraId="421A4C11" w14:textId="77777777" w:rsidR="00D8540E" w:rsidRDefault="00D8540E" w:rsidP="00D8540E">
      <w:pPr>
        <w:pStyle w:val="LO-normal"/>
        <w:widowControl w:val="0"/>
        <w:numPr>
          <w:ilvl w:val="0"/>
          <w:numId w:val="12"/>
        </w:numPr>
        <w:tabs>
          <w:tab w:val="left" w:pos="572"/>
        </w:tabs>
        <w:spacing w:before="38" w:line="276" w:lineRule="auto"/>
        <w:ind w:right="309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fino a revoca delle parti </w:t>
      </w:r>
    </w:p>
    <w:p w14:paraId="05E4ED0A" w14:textId="77777777" w:rsidR="00D8540E" w:rsidRDefault="00D8540E" w:rsidP="00D8540E">
      <w:pPr>
        <w:pStyle w:val="LO-normal"/>
        <w:widowControl w:val="0"/>
        <w:numPr>
          <w:ilvl w:val="0"/>
          <w:numId w:val="11"/>
        </w:numPr>
        <w:tabs>
          <w:tab w:val="left" w:pos="572"/>
        </w:tabs>
        <w:spacing w:before="38" w:line="276" w:lineRule="auto"/>
        <w:ind w:right="309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fino all’espletamento dell’esperienza definita da ciascun percorso formativo personalizzato presso il soggetto ospitante. </w:t>
      </w:r>
    </w:p>
    <w:p w14:paraId="3A664956" w14:textId="77777777" w:rsidR="00D8540E" w:rsidRDefault="00D8540E" w:rsidP="00D8540E">
      <w:pPr>
        <w:pStyle w:val="LO-normal"/>
        <w:widowControl w:val="0"/>
        <w:numPr>
          <w:ilvl w:val="0"/>
          <w:numId w:val="13"/>
        </w:numPr>
        <w:tabs>
          <w:tab w:val="left" w:pos="495"/>
        </w:tabs>
        <w:spacing w:before="1" w:line="276" w:lineRule="auto"/>
        <w:ind w:right="304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È in ogni caso riconosciuta facoltà al soggetto ospitante e al soggetto promotore di risolvere la presente convenzione in caso di violazione degli obblighi in materia di salute e sicurezza nei luoghi di lavoro o del piano formativo personalizzato.</w:t>
      </w:r>
    </w:p>
    <w:p w14:paraId="011844A2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0DACE8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AF00A5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Luogo e Data …………………</w:t>
      </w:r>
    </w:p>
    <w:p w14:paraId="32B8A068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EE8B92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9778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D8540E" w14:paraId="18058C9B" w14:textId="77777777" w:rsidTr="00480EE6">
        <w:tc>
          <w:tcPr>
            <w:tcW w:w="4889" w:type="dxa"/>
            <w:shd w:val="clear" w:color="auto" w:fill="auto"/>
          </w:tcPr>
          <w:p w14:paraId="2D6D5F6B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I.I.S. Giotto Ulivi</w:t>
            </w:r>
          </w:p>
          <w:p w14:paraId="57F25D9E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Dirigente Scolastico</w:t>
            </w:r>
          </w:p>
          <w:p w14:paraId="07FE56C3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3FD">
              <w:rPr>
                <w:rFonts w:ascii="Times New Roman" w:eastAsia="Arial" w:hAnsi="Times New Roman" w:cs="Arial"/>
                <w:sz w:val="20"/>
                <w:szCs w:val="20"/>
              </w:rPr>
              <w:t>Dott.ssa Adriana Aprea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88" w:type="dxa"/>
            <w:shd w:val="clear" w:color="auto" w:fill="auto"/>
          </w:tcPr>
          <w:p w14:paraId="43531A95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</w:t>
            </w:r>
          </w:p>
          <w:p w14:paraId="662F9241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</w:t>
            </w:r>
          </w:p>
          <w:p w14:paraId="4A0AB66F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</w:t>
            </w:r>
          </w:p>
        </w:tc>
      </w:tr>
    </w:tbl>
    <w:p w14:paraId="27EFC657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98BBA4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6359B8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5CB34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9778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D8540E" w14:paraId="7B49F922" w14:textId="77777777" w:rsidTr="00480EE6">
        <w:tc>
          <w:tcPr>
            <w:tcW w:w="4889" w:type="dxa"/>
            <w:shd w:val="clear" w:color="auto" w:fill="auto"/>
          </w:tcPr>
          <w:p w14:paraId="7A0137D2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rappresentante legale della Struttura Ospitante</w:t>
            </w:r>
          </w:p>
        </w:tc>
        <w:tc>
          <w:tcPr>
            <w:tcW w:w="4888" w:type="dxa"/>
            <w:shd w:val="clear" w:color="auto" w:fill="auto"/>
          </w:tcPr>
          <w:p w14:paraId="1BC75A65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</w:t>
            </w:r>
          </w:p>
          <w:p w14:paraId="49E385C5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</w:t>
            </w:r>
          </w:p>
          <w:p w14:paraId="388FAF6F" w14:textId="77777777" w:rsidR="00D8540E" w:rsidRDefault="00D8540E" w:rsidP="00480EE6">
            <w:pPr>
              <w:pStyle w:val="LO-normal"/>
              <w:widowControl w:val="0"/>
              <w:tabs>
                <w:tab w:val="left" w:pos="495"/>
              </w:tabs>
              <w:spacing w:before="1" w:line="276" w:lineRule="auto"/>
              <w:ind w:right="30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</w:t>
            </w:r>
          </w:p>
        </w:tc>
      </w:tr>
    </w:tbl>
    <w:p w14:paraId="5FE775F3" w14:textId="77777777" w:rsidR="00D8540E" w:rsidRDefault="00D8540E" w:rsidP="00D8540E">
      <w:pPr>
        <w:pStyle w:val="LO-normal"/>
        <w:widowControl w:val="0"/>
        <w:tabs>
          <w:tab w:val="left" w:pos="495"/>
        </w:tabs>
        <w:spacing w:before="1" w:line="276" w:lineRule="auto"/>
        <w:ind w:right="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A4DAFF" w14:textId="77777777" w:rsidR="00D8540E" w:rsidRDefault="00D8540E" w:rsidP="00D8540E">
      <w:pPr>
        <w:pStyle w:val="LO-normal"/>
        <w:spacing w:befor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ALLEGATO</w:t>
      </w:r>
    </w:p>
    <w:p w14:paraId="48723BCF" w14:textId="77777777" w:rsidR="00D8540E" w:rsidRDefault="00D8540E" w:rsidP="00D8540E">
      <w:pPr>
        <w:pStyle w:val="LO-normal"/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16D3F80" w14:textId="77777777" w:rsidR="00D8540E" w:rsidRDefault="00D8540E" w:rsidP="00D8540E">
      <w:pPr>
        <w:pStyle w:val="LO-normal"/>
        <w:spacing w:before="2"/>
      </w:pPr>
      <w:r>
        <w:rPr>
          <w:rFonts w:ascii="Times New Roman" w:eastAsia="Times New Roman" w:hAnsi="Times New Roman" w:cs="Times New Roman"/>
          <w:sz w:val="20"/>
          <w:szCs w:val="20"/>
        </w:rPr>
        <w:t>Elenco studenti in alternanza scuola lavoro presso la struttura ospitante</w:t>
      </w:r>
    </w:p>
    <w:p w14:paraId="1CF66C0D" w14:textId="77777777" w:rsidR="009956F8" w:rsidRDefault="009956F8" w:rsidP="003704B9">
      <w:pPr>
        <w:rPr>
          <w:rFonts w:ascii="Calibri" w:hAnsi="Calibri" w:cs="Times New Roman"/>
        </w:rPr>
      </w:pPr>
    </w:p>
    <w:p w14:paraId="349BE19A" w14:textId="77777777" w:rsidR="009956F8" w:rsidRDefault="009956F8" w:rsidP="003704B9">
      <w:pPr>
        <w:rPr>
          <w:rFonts w:ascii="Calibri" w:hAnsi="Calibri" w:cs="Times New Roman"/>
        </w:rPr>
      </w:pPr>
    </w:p>
    <w:sectPr w:rsidR="009956F8" w:rsidSect="00CB6A77">
      <w:headerReference w:type="default" r:id="rId7"/>
      <w:footerReference w:type="default" r:id="rId8"/>
      <w:pgSz w:w="11906" w:h="16838" w:code="9"/>
      <w:pgMar w:top="851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C231" w14:textId="77777777" w:rsidR="003D056E" w:rsidRDefault="003D056E" w:rsidP="00895BBA">
      <w:r>
        <w:separator/>
      </w:r>
    </w:p>
  </w:endnote>
  <w:endnote w:type="continuationSeparator" w:id="0">
    <w:p w14:paraId="4EC0D51E" w14:textId="77777777" w:rsidR="003D056E" w:rsidRDefault="003D056E" w:rsidP="0089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E170" w14:textId="09DC5980" w:rsidR="00937F10" w:rsidRDefault="00D8540E" w:rsidP="00895BBA">
    <w:pPr>
      <w:pStyle w:val="Pidipagina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EB26DB" wp14:editId="2B0F6D2E">
              <wp:simplePos x="0" y="0"/>
              <wp:positionH relativeFrom="column">
                <wp:posOffset>3810</wp:posOffset>
              </wp:positionH>
              <wp:positionV relativeFrom="paragraph">
                <wp:posOffset>-5715</wp:posOffset>
              </wp:positionV>
              <wp:extent cx="6692900" cy="514350"/>
              <wp:effectExtent l="0" t="0" r="0" b="0"/>
              <wp:wrapNone/>
              <wp:docPr id="69171958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FDE1B9" w14:textId="79F40846" w:rsidR="00937F10" w:rsidRPr="00BB0D72" w:rsidRDefault="00BB0D72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Via Pietro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Caiani,</w:t>
                          </w: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64/66 50032 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Borgo San Lorenzo (FI)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–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Tel. +39/055 8458052 – Fax +39/055 8458581</w:t>
                          </w:r>
                        </w:p>
                        <w:p w14:paraId="66C94494" w14:textId="4F3CC65D" w:rsidR="00937F10" w:rsidRPr="00BB0D72" w:rsidRDefault="00937F10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e-mail: iis@giottoulivi.edu.it – e-mail pec: </w:t>
                          </w:r>
                          <w:hyperlink r:id="rId1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fiis026005@pec.istruzione.it</w:t>
                            </w:r>
                          </w:hyperlink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– web site: </w:t>
                          </w:r>
                          <w:hyperlink r:id="rId2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www.giottoulivi.edu.it</w:t>
                            </w:r>
                          </w:hyperlink>
                        </w:p>
                        <w:p w14:paraId="5258E1D1" w14:textId="77777777" w:rsidR="00937F10" w:rsidRPr="00BB0D72" w:rsidRDefault="00937F10">
                          <w:pPr>
                            <w:rPr>
                              <w:rFonts w:ascii="Calibri" w:hAnsi="Calibri" w:cs="Times New Roman"/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Codice Fiscale 83002710487</w:t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B26D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.3pt;margin-top:-.45pt;width:527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" stroked="f">
              <v:textbox inset=",.3mm">
                <w:txbxContent>
                  <w:p w14:paraId="40FDE1B9" w14:textId="79F40846" w:rsidR="00937F10" w:rsidRPr="00BB0D72" w:rsidRDefault="00BB0D72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Via Pietro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Caiani,</w:t>
                    </w: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64/66 50032 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Borgo San Lorenzo (FI)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–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 Tel. +39/055 8458052 – Fax +39/055 8458581</w:t>
                    </w:r>
                  </w:p>
                  <w:p w14:paraId="66C94494" w14:textId="4F3CC65D" w:rsidR="00937F10" w:rsidRPr="00BB0D72" w:rsidRDefault="00937F10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e-mail: iis@giottoulivi.edu.it – e-mail pec: </w:t>
                    </w:r>
                    <w:hyperlink r:id="rId3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fiis026005@pec.istruzione.it</w:t>
                      </w:r>
                    </w:hyperlink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 – web site: </w:t>
                    </w:r>
                    <w:hyperlink r:id="rId4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www.giottoulivi.edu.it</w:t>
                      </w:r>
                    </w:hyperlink>
                  </w:p>
                  <w:p w14:paraId="5258E1D1" w14:textId="77777777" w:rsidR="00937F10" w:rsidRPr="00BB0D72" w:rsidRDefault="00937F10">
                    <w:pPr>
                      <w:rPr>
                        <w:rFonts w:ascii="Calibri" w:hAnsi="Calibri" w:cs="Times New Roman"/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>Codice Fiscale 83002710487</w:t>
                    </w:r>
                  </w:p>
                </w:txbxContent>
              </v:textbox>
            </v:shape>
          </w:pict>
        </mc:Fallback>
      </mc:AlternateContent>
    </w:r>
    <w:r w:rsidR="00937F10" w:rsidRPr="00895BBA">
      <w:rPr>
        <w:noProof/>
        <w:lang w:eastAsia="it-IT"/>
      </w:rPr>
      <w:drawing>
        <wp:inline distT="0" distB="0" distL="0" distR="0" wp14:anchorId="783E5F9F" wp14:editId="0BE73C38">
          <wp:extent cx="571500" cy="447675"/>
          <wp:effectExtent l="0" t="0" r="0" b="0"/>
          <wp:docPr id="1436751098" name="Immagine 1436751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890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EE01" w14:textId="77777777" w:rsidR="003D056E" w:rsidRDefault="003D056E" w:rsidP="00895BBA">
      <w:r>
        <w:separator/>
      </w:r>
    </w:p>
  </w:footnote>
  <w:footnote w:type="continuationSeparator" w:id="0">
    <w:p w14:paraId="40592CE9" w14:textId="77777777" w:rsidR="003D056E" w:rsidRDefault="003D056E" w:rsidP="0089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F8E7" w14:textId="77777777" w:rsidR="00937F10" w:rsidRPr="00210AE9" w:rsidRDefault="00456317" w:rsidP="00456317">
    <w:pPr>
      <w:spacing w:after="200" w:line="276" w:lineRule="auto"/>
      <w:ind w:left="-426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noProof/>
        <w:sz w:val="22"/>
        <w:szCs w:val="22"/>
        <w:lang w:eastAsia="it-IT"/>
      </w:rPr>
      <w:drawing>
        <wp:inline distT="0" distB="0" distL="0" distR="0" wp14:anchorId="61D9A06B" wp14:editId="74EC1B95">
          <wp:extent cx="6120130" cy="1271270"/>
          <wp:effectExtent l="19050" t="0" r="0" b="0"/>
          <wp:docPr id="1428402086" name="Immagine 1428402086" descr="carta intestata-im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-im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1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3A7"/>
    <w:multiLevelType w:val="multilevel"/>
    <w:tmpl w:val="33ACA82C"/>
    <w:lvl w:ilvl="0">
      <w:start w:val="1"/>
      <w:numFmt w:val="lowerLetter"/>
      <w:lvlText w:val="%1."/>
      <w:lvlJc w:val="left"/>
      <w:pPr>
        <w:ind w:left="1020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93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5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6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8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1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48" w:hanging="360"/>
      </w:pPr>
      <w:rPr>
        <w:rFonts w:ascii="Symbol" w:hAnsi="Symbol" w:cs="Symbol" w:hint="default"/>
      </w:rPr>
    </w:lvl>
  </w:abstractNum>
  <w:abstractNum w:abstractNumId="1" w15:restartNumberingAfterBreak="0">
    <w:nsid w:val="04E60F38"/>
    <w:multiLevelType w:val="multilevel"/>
    <w:tmpl w:val="2AD82A5C"/>
    <w:lvl w:ilvl="0">
      <w:start w:val="1"/>
      <w:numFmt w:val="lowerLetter"/>
      <w:lvlText w:val="%1)"/>
      <w:lvlJc w:val="left"/>
      <w:pPr>
        <w:ind w:left="232" w:hanging="248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234" w:hanging="24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8" w:hanging="2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2" w:hanging="2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16" w:hanging="2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0" w:hanging="2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04" w:hanging="2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98" w:hanging="2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92" w:hanging="247"/>
      </w:pPr>
      <w:rPr>
        <w:rFonts w:ascii="Symbol" w:hAnsi="Symbol" w:cs="Symbol" w:hint="default"/>
      </w:rPr>
    </w:lvl>
  </w:abstractNum>
  <w:abstractNum w:abstractNumId="2" w15:restartNumberingAfterBreak="0">
    <w:nsid w:val="175F5D04"/>
    <w:multiLevelType w:val="multilevel"/>
    <w:tmpl w:val="713EB0FC"/>
    <w:lvl w:ilvl="0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79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1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95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67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16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28C54725"/>
    <w:multiLevelType w:val="multilevel"/>
    <w:tmpl w:val="52805AC6"/>
    <w:lvl w:ilvl="0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79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1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95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67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16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2E95418F"/>
    <w:multiLevelType w:val="multilevel"/>
    <w:tmpl w:val="956E1E3E"/>
    <w:lvl w:ilvl="0">
      <w:start w:val="1"/>
      <w:numFmt w:val="bullet"/>
      <w:lvlText w:val="•"/>
      <w:lvlJc w:val="left"/>
      <w:pPr>
        <w:ind w:left="232" w:hanging="14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234" w:hanging="14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8" w:hanging="14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2" w:hanging="14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16" w:hanging="1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0" w:hanging="14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04" w:hanging="14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98" w:hanging="14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92" w:hanging="148"/>
      </w:pPr>
      <w:rPr>
        <w:rFonts w:ascii="Symbol" w:hAnsi="Symbol" w:cs="Symbol" w:hint="default"/>
      </w:rPr>
    </w:lvl>
  </w:abstractNum>
  <w:abstractNum w:abstractNumId="5" w15:restartNumberingAfterBreak="0">
    <w:nsid w:val="37AB51BE"/>
    <w:multiLevelType w:val="hybridMultilevel"/>
    <w:tmpl w:val="3CC48EE4"/>
    <w:lvl w:ilvl="0" w:tplc="04100019">
      <w:start w:val="1"/>
      <w:numFmt w:val="lowerLetter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6" w15:restartNumberingAfterBreak="0">
    <w:nsid w:val="3E6B4316"/>
    <w:multiLevelType w:val="hybridMultilevel"/>
    <w:tmpl w:val="8618C2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B574A"/>
    <w:multiLevelType w:val="hybridMultilevel"/>
    <w:tmpl w:val="0A3889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1FD0"/>
    <w:multiLevelType w:val="multilevel"/>
    <w:tmpl w:val="4E568C00"/>
    <w:lvl w:ilvl="0">
      <w:start w:val="1"/>
      <w:numFmt w:val="decimal"/>
      <w:lvlText w:val="%1."/>
      <w:lvlJc w:val="left"/>
      <w:pPr>
        <w:ind w:left="232" w:hanging="25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234" w:hanging="25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8" w:hanging="2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2" w:hanging="2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16" w:hanging="2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0" w:hanging="2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04" w:hanging="2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98" w:hanging="2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92" w:hanging="252"/>
      </w:pPr>
      <w:rPr>
        <w:rFonts w:ascii="Symbol" w:hAnsi="Symbol" w:cs="Symbol" w:hint="default"/>
      </w:rPr>
    </w:lvl>
  </w:abstractNum>
  <w:abstractNum w:abstractNumId="9" w15:restartNumberingAfterBreak="0">
    <w:nsid w:val="52F13453"/>
    <w:multiLevelType w:val="hybridMultilevel"/>
    <w:tmpl w:val="55760AE4"/>
    <w:lvl w:ilvl="0" w:tplc="879E2E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832F0"/>
    <w:multiLevelType w:val="multilevel"/>
    <w:tmpl w:val="C57E1354"/>
    <w:lvl w:ilvl="0">
      <w:start w:val="1"/>
      <w:numFmt w:val="decimal"/>
      <w:lvlText w:val="%1."/>
      <w:lvlJc w:val="left"/>
      <w:pPr>
        <w:ind w:left="232" w:hanging="257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234" w:hanging="25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8" w:hanging="25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2" w:hanging="25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16" w:hanging="25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0" w:hanging="25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04" w:hanging="25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98" w:hanging="25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92" w:hanging="257"/>
      </w:pPr>
      <w:rPr>
        <w:rFonts w:ascii="Symbol" w:hAnsi="Symbol" w:cs="Symbol" w:hint="default"/>
      </w:rPr>
    </w:lvl>
  </w:abstractNum>
  <w:abstractNum w:abstractNumId="11" w15:restartNumberingAfterBreak="0">
    <w:nsid w:val="57F46B79"/>
    <w:multiLevelType w:val="hybridMultilevel"/>
    <w:tmpl w:val="EAC64A78"/>
    <w:lvl w:ilvl="0" w:tplc="B5B0BDE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53360"/>
    <w:multiLevelType w:val="multilevel"/>
    <w:tmpl w:val="4F889C9C"/>
    <w:lvl w:ilvl="0">
      <w:start w:val="1"/>
      <w:numFmt w:val="bullet"/>
      <w:lvlText w:val="-"/>
      <w:lvlJc w:val="left"/>
      <w:pPr>
        <w:ind w:left="232" w:hanging="161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234" w:hanging="1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8" w:hanging="1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22" w:hanging="1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16" w:hanging="1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0" w:hanging="1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04" w:hanging="1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98" w:hanging="1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92" w:hanging="161"/>
      </w:pPr>
      <w:rPr>
        <w:rFonts w:ascii="Symbol" w:hAnsi="Symbol" w:cs="Symbol" w:hint="default"/>
      </w:rPr>
    </w:lvl>
  </w:abstractNum>
  <w:abstractNum w:abstractNumId="13" w15:restartNumberingAfterBreak="0">
    <w:nsid w:val="70D55B67"/>
    <w:multiLevelType w:val="multilevel"/>
    <w:tmpl w:val="6B3E8050"/>
    <w:lvl w:ilvl="0">
      <w:start w:val="1"/>
      <w:numFmt w:val="decimal"/>
      <w:lvlText w:val="%1."/>
      <w:lvlJc w:val="left"/>
      <w:pPr>
        <w:ind w:left="232" w:hanging="339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952" w:hanging="360"/>
      </w:pPr>
      <w:rPr>
        <w:rFonts w:eastAsia="Times New Roman" w:cs="Times New Roman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940" w:hanging="461"/>
      </w:pPr>
      <w:rPr>
        <w:rFonts w:eastAsia="Times New Roman" w:cs="Times New Roman"/>
        <w:b/>
        <w:sz w:val="20"/>
        <w:szCs w:val="20"/>
      </w:rPr>
    </w:lvl>
    <w:lvl w:ilvl="3">
      <w:start w:val="1"/>
      <w:numFmt w:val="bullet"/>
      <w:lvlText w:val=""/>
      <w:lvlJc w:val="left"/>
      <w:pPr>
        <w:ind w:left="2112" w:hanging="4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265" w:hanging="4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417" w:hanging="4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70" w:hanging="4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2" w:hanging="4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75" w:hanging="461"/>
      </w:pPr>
      <w:rPr>
        <w:rFonts w:ascii="Symbol" w:hAnsi="Symbol" w:cs="Symbol" w:hint="default"/>
      </w:rPr>
    </w:lvl>
  </w:abstractNum>
  <w:abstractNum w:abstractNumId="14" w15:restartNumberingAfterBreak="0">
    <w:nsid w:val="75C84B04"/>
    <w:multiLevelType w:val="hybridMultilevel"/>
    <w:tmpl w:val="32FAFE8C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A0FD8"/>
    <w:multiLevelType w:val="hybridMultilevel"/>
    <w:tmpl w:val="217AC302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B728E"/>
    <w:multiLevelType w:val="multilevel"/>
    <w:tmpl w:val="EA705E82"/>
    <w:lvl w:ilvl="0">
      <w:start w:val="1"/>
      <w:numFmt w:val="decimal"/>
      <w:lvlText w:val="%1."/>
      <w:lvlJc w:val="left"/>
      <w:pPr>
        <w:ind w:left="475" w:hanging="243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203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7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2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44" w:hanging="360"/>
      </w:pPr>
      <w:rPr>
        <w:rFonts w:ascii="Symbol" w:hAnsi="Symbol" w:cs="Symbol" w:hint="default"/>
      </w:rPr>
    </w:lvl>
  </w:abstractNum>
  <w:num w:numId="1" w16cid:durableId="2034575068">
    <w:abstractNumId w:val="15"/>
  </w:num>
  <w:num w:numId="2" w16cid:durableId="283583867">
    <w:abstractNumId w:val="14"/>
  </w:num>
  <w:num w:numId="3" w16cid:durableId="2082748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505045">
    <w:abstractNumId w:val="11"/>
  </w:num>
  <w:num w:numId="5" w16cid:durableId="424114837">
    <w:abstractNumId w:val="9"/>
  </w:num>
  <w:num w:numId="6" w16cid:durableId="2059696888">
    <w:abstractNumId w:val="4"/>
  </w:num>
  <w:num w:numId="7" w16cid:durableId="326055142">
    <w:abstractNumId w:val="8"/>
  </w:num>
  <w:num w:numId="8" w16cid:durableId="218057337">
    <w:abstractNumId w:val="10"/>
  </w:num>
  <w:num w:numId="9" w16cid:durableId="1315992979">
    <w:abstractNumId w:val="12"/>
  </w:num>
  <w:num w:numId="10" w16cid:durableId="1360664833">
    <w:abstractNumId w:val="16"/>
  </w:num>
  <w:num w:numId="11" w16cid:durableId="1711028589">
    <w:abstractNumId w:val="2"/>
  </w:num>
  <w:num w:numId="12" w16cid:durableId="267854639">
    <w:abstractNumId w:val="3"/>
  </w:num>
  <w:num w:numId="13" w16cid:durableId="1525553673">
    <w:abstractNumId w:val="13"/>
  </w:num>
  <w:num w:numId="14" w16cid:durableId="588391827">
    <w:abstractNumId w:val="1"/>
  </w:num>
  <w:num w:numId="15" w16cid:durableId="385375622">
    <w:abstractNumId w:val="0"/>
  </w:num>
  <w:num w:numId="16" w16cid:durableId="874847628">
    <w:abstractNumId w:val="5"/>
  </w:num>
  <w:num w:numId="17" w16cid:durableId="241378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B9"/>
    <w:rsid w:val="00002158"/>
    <w:rsid w:val="0002448B"/>
    <w:rsid w:val="00053E7C"/>
    <w:rsid w:val="0008368E"/>
    <w:rsid w:val="000B2BBE"/>
    <w:rsid w:val="000D0F9D"/>
    <w:rsid w:val="00113F82"/>
    <w:rsid w:val="00133748"/>
    <w:rsid w:val="001C08FF"/>
    <w:rsid w:val="001C71C4"/>
    <w:rsid w:val="00210AE9"/>
    <w:rsid w:val="002465EE"/>
    <w:rsid w:val="00277C9A"/>
    <w:rsid w:val="00293DB3"/>
    <w:rsid w:val="003240F2"/>
    <w:rsid w:val="003704B9"/>
    <w:rsid w:val="003B5B48"/>
    <w:rsid w:val="003C063B"/>
    <w:rsid w:val="003D056E"/>
    <w:rsid w:val="004049A1"/>
    <w:rsid w:val="00443FC1"/>
    <w:rsid w:val="00456317"/>
    <w:rsid w:val="004A2D9A"/>
    <w:rsid w:val="004E4F5C"/>
    <w:rsid w:val="004E524F"/>
    <w:rsid w:val="004E57CD"/>
    <w:rsid w:val="00507B96"/>
    <w:rsid w:val="005276DA"/>
    <w:rsid w:val="005557C1"/>
    <w:rsid w:val="00563A75"/>
    <w:rsid w:val="005D31B9"/>
    <w:rsid w:val="005E792E"/>
    <w:rsid w:val="0061285A"/>
    <w:rsid w:val="00652A20"/>
    <w:rsid w:val="0066277F"/>
    <w:rsid w:val="0068201D"/>
    <w:rsid w:val="0069196A"/>
    <w:rsid w:val="006B2132"/>
    <w:rsid w:val="00780443"/>
    <w:rsid w:val="00784BB0"/>
    <w:rsid w:val="007A4CFB"/>
    <w:rsid w:val="007C4D2A"/>
    <w:rsid w:val="007E1118"/>
    <w:rsid w:val="00846987"/>
    <w:rsid w:val="008631FF"/>
    <w:rsid w:val="008827CC"/>
    <w:rsid w:val="00895BBA"/>
    <w:rsid w:val="008E50EA"/>
    <w:rsid w:val="008E6C6D"/>
    <w:rsid w:val="00912D8A"/>
    <w:rsid w:val="00937F10"/>
    <w:rsid w:val="00950B66"/>
    <w:rsid w:val="00953F60"/>
    <w:rsid w:val="00960954"/>
    <w:rsid w:val="00984CA8"/>
    <w:rsid w:val="0099171E"/>
    <w:rsid w:val="009956F8"/>
    <w:rsid w:val="00A31A7E"/>
    <w:rsid w:val="00A33D06"/>
    <w:rsid w:val="00A57422"/>
    <w:rsid w:val="00A84CB1"/>
    <w:rsid w:val="00A90D14"/>
    <w:rsid w:val="00AB4F2D"/>
    <w:rsid w:val="00B11815"/>
    <w:rsid w:val="00B2474A"/>
    <w:rsid w:val="00B47A47"/>
    <w:rsid w:val="00BB0D72"/>
    <w:rsid w:val="00BD529D"/>
    <w:rsid w:val="00C25789"/>
    <w:rsid w:val="00C73A6B"/>
    <w:rsid w:val="00C81424"/>
    <w:rsid w:val="00CA7A12"/>
    <w:rsid w:val="00CB6A77"/>
    <w:rsid w:val="00CC1341"/>
    <w:rsid w:val="00CD6649"/>
    <w:rsid w:val="00D12CAB"/>
    <w:rsid w:val="00D31046"/>
    <w:rsid w:val="00D8540E"/>
    <w:rsid w:val="00D921E4"/>
    <w:rsid w:val="00D93CFB"/>
    <w:rsid w:val="00DB2336"/>
    <w:rsid w:val="00E0699E"/>
    <w:rsid w:val="00E84626"/>
    <w:rsid w:val="00EA28B2"/>
    <w:rsid w:val="00EC4464"/>
    <w:rsid w:val="00EC4C66"/>
    <w:rsid w:val="00ED00F8"/>
    <w:rsid w:val="00EF2317"/>
    <w:rsid w:val="00F732B4"/>
    <w:rsid w:val="00FA383C"/>
    <w:rsid w:val="00F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DE36F"/>
  <w15:docId w15:val="{A4EF02B8-A968-477C-8E97-B71AB0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04B9"/>
    <w:pPr>
      <w:suppressAutoHyphens/>
    </w:pPr>
    <w:rPr>
      <w:rFonts w:ascii="Tahoma" w:hAnsi="Tahoma" w:cs="Tahom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77C9A"/>
    <w:pPr>
      <w:jc w:val="center"/>
    </w:pPr>
    <w:rPr>
      <w:rFonts w:ascii="Times New Roman" w:hAnsi="Times New Roman" w:cs="Times New Roman"/>
    </w:rPr>
  </w:style>
  <w:style w:type="character" w:styleId="Collegamentoipertestuale">
    <w:name w:val="Hyperlink"/>
    <w:rsid w:val="00277C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95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95BBA"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rsid w:val="00895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95BBA"/>
    <w:rPr>
      <w:rFonts w:ascii="Tahoma" w:hAnsi="Tahoma" w:cs="Tahoma"/>
      <w:sz w:val="24"/>
      <w:szCs w:val="24"/>
    </w:rPr>
  </w:style>
  <w:style w:type="character" w:customStyle="1" w:styleId="CorpotestoCarattere">
    <w:name w:val="Corpo testo Carattere"/>
    <w:link w:val="Corpotesto"/>
    <w:rsid w:val="00895BBA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20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5B48"/>
    <w:pPr>
      <w:ind w:left="720"/>
      <w:contextualSpacing/>
    </w:pPr>
  </w:style>
  <w:style w:type="paragraph" w:customStyle="1" w:styleId="Default">
    <w:name w:val="Default"/>
    <w:rsid w:val="00370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B2BBE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2BBE"/>
    <w:rPr>
      <w:rFonts w:ascii="Tahoma" w:hAnsi="Tahoma" w:cs="Tahoma"/>
      <w:sz w:val="16"/>
      <w:szCs w:val="16"/>
      <w:lang w:eastAsia="zh-CN"/>
    </w:rPr>
  </w:style>
  <w:style w:type="paragraph" w:customStyle="1" w:styleId="LO-normal">
    <w:name w:val="LO-normal"/>
    <w:qFormat/>
    <w:rsid w:val="00D8540E"/>
    <w:rPr>
      <w:rFonts w:ascii="Tahoma" w:eastAsia="Tahoma" w:hAnsi="Tahoma" w:cs="Tahoma"/>
      <w:sz w:val="24"/>
      <w:szCs w:val="24"/>
      <w:lang w:eastAsia="zh-CN" w:bidi="hi-IN"/>
    </w:rPr>
  </w:style>
  <w:style w:type="table" w:customStyle="1" w:styleId="TableNormal">
    <w:name w:val="Table Normal"/>
    <w:rsid w:val="00D8540E"/>
    <w:rPr>
      <w:rFonts w:ascii="Tahoma" w:eastAsia="Tahoma" w:hAnsi="Tahoma" w:cs="Tahoma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is026005@pec.istruzione.it" TargetMode="External"/><Relationship Id="rId2" Type="http://schemas.openxmlformats.org/officeDocument/2006/relationships/hyperlink" Target="http://www.giottoulivi.gov.it" TargetMode="External"/><Relationship Id="rId1" Type="http://schemas.openxmlformats.org/officeDocument/2006/relationships/hyperlink" Target="mailto:fiis026005@pec.istruzione.it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giottoulivi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Google%20Drive\SCUOLA\Carta%20intestata%20ufficiale%20senz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ufficiale senza PON</Template>
  <TotalTime>2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</Company>
  <LinksUpToDate>false</LinksUpToDate>
  <CharactersWithSpaces>10497</CharactersWithSpaces>
  <SharedDoc>false</SharedDoc>
  <HLinks>
    <vt:vector size="18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http://www.giottoulivi.gov.it/</vt:lpwstr>
      </vt:variant>
      <vt:variant>
        <vt:lpwstr/>
      </vt:variant>
      <vt:variant>
        <vt:i4>4718645</vt:i4>
      </vt:variant>
      <vt:variant>
        <vt:i4>3</vt:i4>
      </vt:variant>
      <vt:variant>
        <vt:i4>0</vt:i4>
      </vt:variant>
      <vt:variant>
        <vt:i4>5</vt:i4>
      </vt:variant>
      <vt:variant>
        <vt:lpwstr>mailto:fiis026005@pec.istruzione.it</vt:lpwstr>
      </vt:variant>
      <vt:variant>
        <vt:lpwstr/>
      </vt:variant>
      <vt:variant>
        <vt:i4>524399</vt:i4>
      </vt:variant>
      <vt:variant>
        <vt:i4>0</vt:i4>
      </vt:variant>
      <vt:variant>
        <vt:i4>0</vt:i4>
      </vt:variant>
      <vt:variant>
        <vt:i4>5</vt:i4>
      </vt:variant>
      <vt:variant>
        <vt:lpwstr>mailto:iis@giottoulivi.edu.it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Bergesio</dc:creator>
  <cp:lastModifiedBy>Pieri Simona</cp:lastModifiedBy>
  <cp:revision>2</cp:revision>
  <cp:lastPrinted>2020-09-22T09:19:00Z</cp:lastPrinted>
  <dcterms:created xsi:type="dcterms:W3CDTF">2023-10-19T20:40:00Z</dcterms:created>
  <dcterms:modified xsi:type="dcterms:W3CDTF">2023-10-19T20:40:00Z</dcterms:modified>
</cp:coreProperties>
</file>